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EF" w:rsidRDefault="00D91FCB">
      <w:pPr>
        <w:pStyle w:val="a3"/>
        <w:jc w:val="center"/>
      </w:pPr>
      <w:bookmarkStart w:id="0" w:name="_GoBack"/>
      <w:r>
        <w:rPr>
          <w:rFonts w:eastAsia="Times New Roman"/>
          <w:lang w:eastAsia="ar-SA"/>
        </w:rPr>
        <w:t>ДОГОВОР</w:t>
      </w:r>
      <w:r>
        <w:t xml:space="preserve"> </w:t>
      </w:r>
      <w:r w:rsidR="00B36FFF">
        <w:t>№ __</w:t>
      </w:r>
    </w:p>
    <w:p w:rsidR="009A31EF" w:rsidRDefault="00B36FFF">
      <w:pPr>
        <w:pStyle w:val="a3"/>
        <w:jc w:val="center"/>
      </w:pPr>
      <w:r>
        <w:t>о порядке пользования объектами инфраструктуры и иным имуществом общего пользования дачного некоммерческого товарищества при ведении дачного хозяйства в индивидуальном порядке</w:t>
      </w:r>
    </w:p>
    <w:bookmarkEnd w:id="0"/>
    <w:p w:rsidR="009A31EF" w:rsidRDefault="009A31EF">
      <w:pPr>
        <w:pStyle w:val="a3"/>
      </w:pPr>
    </w:p>
    <w:p w:rsidR="009A31EF" w:rsidRDefault="00B70655">
      <w:pPr>
        <w:pStyle w:val="a3"/>
        <w:jc w:val="center"/>
      </w:pPr>
      <w:r>
        <w:t>__</w:t>
      </w:r>
      <w:r w:rsidR="00B36FFF">
        <w:t>_______________                                                            «___»____________________201__ г.</w:t>
      </w:r>
    </w:p>
    <w:p w:rsidR="009A31EF" w:rsidRDefault="009A31EF">
      <w:pPr>
        <w:pStyle w:val="a3"/>
      </w:pPr>
    </w:p>
    <w:p w:rsidR="009A31EF" w:rsidRDefault="009A31EF">
      <w:pPr>
        <w:pStyle w:val="a3"/>
      </w:pPr>
    </w:p>
    <w:p w:rsidR="009A31EF" w:rsidRDefault="009A31EF">
      <w:pPr>
        <w:pStyle w:val="a3"/>
      </w:pPr>
    </w:p>
    <w:p w:rsidR="009A31EF" w:rsidRDefault="00B36FFF">
      <w:pPr>
        <w:pStyle w:val="a3"/>
        <w:jc w:val="both"/>
      </w:pPr>
      <w:r>
        <w:t>Гр. _____________ _______________ _____________, 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дальнейшем "Владелец", с одной стороны и Дачное некоммерческое товарищество «____________________», именуемое в дальнейшем «Товарищество», в лице Председателя Правления ____________, действующего на основании Устава, с другой стороны, заключили настоящий договор о нижеследующем:</w:t>
      </w:r>
    </w:p>
    <w:p w:rsidR="009A31EF" w:rsidRDefault="009A31EF">
      <w:pPr>
        <w:pStyle w:val="a3"/>
      </w:pPr>
    </w:p>
    <w:p w:rsidR="009A31EF" w:rsidRDefault="00B36FFF">
      <w:pPr>
        <w:pStyle w:val="a3"/>
      </w:pPr>
      <w:r>
        <w:t xml:space="preserve"> </w:t>
      </w:r>
    </w:p>
    <w:p w:rsidR="009A31EF" w:rsidRDefault="00B36FFF">
      <w:pPr>
        <w:pStyle w:val="a3"/>
        <w:jc w:val="center"/>
      </w:pPr>
      <w:r>
        <w:t>1. ПРАВОВЫЕ ОСНОВАНИЯ ЗАКЛЮЧЕНИЯ ДОГОВОРА.</w:t>
      </w:r>
    </w:p>
    <w:p w:rsidR="009A31EF" w:rsidRDefault="009A31EF">
      <w:pPr>
        <w:pStyle w:val="a3"/>
      </w:pPr>
    </w:p>
    <w:p w:rsidR="009A31EF" w:rsidRDefault="00B36FFF">
      <w:pPr>
        <w:pStyle w:val="a3"/>
        <w:jc w:val="both"/>
      </w:pPr>
      <w:r>
        <w:t xml:space="preserve">1.1. Основанием для заключения настоящего Договора является заключенный </w:t>
      </w:r>
      <w:proofErr w:type="gramStart"/>
      <w:r>
        <w:t>между</w:t>
      </w:r>
      <w:proofErr w:type="gramEnd"/>
      <w:r>
        <w:t xml:space="preserve"> _________ __________ ____________(</w:t>
      </w:r>
      <w:proofErr w:type="gramStart"/>
      <w:r>
        <w:t>продавец</w:t>
      </w:r>
      <w:proofErr w:type="gramEnd"/>
      <w:r>
        <w:t xml:space="preserve">) и Владельцем договор купли-продажи земельного участка от </w:t>
      </w:r>
      <w:bookmarkStart w:id="1" w:name="__DdeLink__1421_1722977419"/>
      <w:bookmarkEnd w:id="1"/>
      <w:r>
        <w:t>«__» __________ 201__ г.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 xml:space="preserve">1.2. </w:t>
      </w:r>
      <w:proofErr w:type="gramStart"/>
      <w:r>
        <w:t>Настоящий Договор заключается в соответствии со статьей 8 Закона РФ от «15» апреля 1998 года № 66-ФЗ «О садоводческих, огороднических и дачных некоммерческих объединениях граждан» поскольку Владелец, приобретая права на земельное Владение в соответствии с договором, указанным в п. 1.1. настоящего Договора, до вступления в члены Товарищества будет вести дачное хозяйство в индивидуальном порядке на территории Товарищества.</w:t>
      </w:r>
      <w:proofErr w:type="gramEnd"/>
    </w:p>
    <w:p w:rsidR="009A31EF" w:rsidRDefault="009A31EF">
      <w:pPr>
        <w:pStyle w:val="a3"/>
      </w:pPr>
    </w:p>
    <w:p w:rsidR="009A31EF" w:rsidRDefault="00B36FFF">
      <w:pPr>
        <w:pStyle w:val="a3"/>
        <w:jc w:val="center"/>
      </w:pPr>
      <w:r>
        <w:t>2. ПРЕДМЕТ ДОГОВОРА.</w:t>
      </w:r>
    </w:p>
    <w:p w:rsidR="009A31EF" w:rsidRDefault="009A31EF">
      <w:pPr>
        <w:pStyle w:val="a3"/>
      </w:pPr>
    </w:p>
    <w:p w:rsidR="009A31EF" w:rsidRDefault="00B36FFF">
      <w:pPr>
        <w:pStyle w:val="a3"/>
        <w:jc w:val="both"/>
      </w:pPr>
      <w:r>
        <w:t xml:space="preserve">2.1. Товарищество создает и предоставляет Владельцу право пользования находящимися в собственности у Товарищества, а так же вновь создаваемыми/приобретаемыми </w:t>
      </w:r>
      <w:proofErr w:type="gramStart"/>
      <w:r>
        <w:t>Товариществом</w:t>
      </w:r>
      <w:proofErr w:type="gramEnd"/>
      <w:r>
        <w:t xml:space="preserve"> указанными в настоящем договоре объектами инфраструктуры и другим имуществом общего пользования (далее - «Имущество»), предоставляет услуги по управлению и эксплуатации Имущества, а Владелец уплачивает Товариществу целевой взнос на приобретение (создание) Имущества и взносы за пользование Имуществом в размере и на условиях, установленных настоящим Договором.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2.2. В целях создания условий для осуществления дачного хозяйства членами Товарищества и лицами, ведущими дачное хозяйство в индивидуальном порядке на территории Товарищества (далее – «Поселок»), Товарищество обязуется вести деятельность по обустройству территории Поселка, на которой, в том числе, размещается земельный участок/участки Владельца, приобретаемы</w:t>
      </w:r>
      <w:proofErr w:type="gramStart"/>
      <w:r>
        <w:t>й(</w:t>
      </w:r>
      <w:proofErr w:type="gramEnd"/>
      <w:r>
        <w:t xml:space="preserve">е) в соответствии с договором/договорами, указанным/указанными в п.1.1 настоящего Договора (далее – «Владение»), включающую, но не ограничиваясь </w:t>
      </w:r>
      <w:proofErr w:type="gramStart"/>
      <w:r>
        <w:t>перечисленным</w:t>
      </w:r>
      <w:proofErr w:type="gramEnd"/>
      <w:r>
        <w:t>, следующее: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 xml:space="preserve">2.1.1 Реконструкция и строительство подъездных путей и </w:t>
      </w:r>
      <w:proofErr w:type="spellStart"/>
      <w:r>
        <w:t>внутрипоселковых</w:t>
      </w:r>
      <w:proofErr w:type="spellEnd"/>
      <w:r>
        <w:t xml:space="preserve"> дорог для обеспечения подъезда к Поселку и Участку.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proofErr w:type="gramStart"/>
      <w:r>
        <w:t xml:space="preserve">2.1.2 Получение от </w:t>
      </w:r>
      <w:proofErr w:type="spellStart"/>
      <w:r>
        <w:t>энергоснабжающей</w:t>
      </w:r>
      <w:proofErr w:type="spellEnd"/>
      <w:r>
        <w:t xml:space="preserve"> организации технических условий (ТУ) на технологическое присоединение к электрической сети и организацию учета потребления электроэнергии для обеспечения электроэнергией объектов Поселка, исполнение </w:t>
      </w:r>
      <w:r>
        <w:lastRenderedPageBreak/>
        <w:t>полученных ТУ, в том числе: строительство линий электропередач до границы Поселка, установка ТП, а также строительство внутренних линий электропередач на территории Поселка с обеспечением возможности подключения к данным линиям зданий и сооружений на Участке с</w:t>
      </w:r>
      <w:proofErr w:type="gramEnd"/>
      <w:r>
        <w:t xml:space="preserve"> точкой подключения не более чем в 50 м. от границы Участка, с предоставлением максимальной единовременной мощности не менее 6 кВт. Трансформаторная мощность рассчитывается в соответствии с действующими нормами и правилами, в частности, в соответствии с СП 31-110-2003.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2.1.3 Строительство ограждения поселка.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2.1.4 Управление и эксплуатация Имущества, включающие мероприятия организационно-административного характера, такие как: организация текущих ремонтов Имущества, ведение делопроизводства Товарищества, договорная работа с поставщиками услуг, производителями работ, бухгалтерский учет Товарищества и т.п.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2.3. Все результаты деятельности Товарищества по подведению коммуникаций к Поселку и строительству объектов инфраструктуры, в том числе объекты недвижимого имущества, а также приобретенные Товариществом земли общего пользования (дороги, технические и общественные зоны, прочие участки земли) необходимые для обеспечения функционирования и развития Поселка, являются собственностью Товарищества.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 xml:space="preserve">2.4. К Имуществу, право </w:t>
      </w:r>
      <w:proofErr w:type="gramStart"/>
      <w:r>
        <w:t>пользования</w:t>
      </w:r>
      <w:proofErr w:type="gramEnd"/>
      <w:r>
        <w:t xml:space="preserve"> которым Товарищество предоставляет Владельцу в соответствии с условиям настоящего Договора, относятся объекты инфраструктуры и объекты общего пользования, созданные либо приобретенные Товариществом в результате деятельности, указанной в п. 2.2. настоящего Договора.</w:t>
      </w:r>
    </w:p>
    <w:p w:rsidR="009A31EF" w:rsidRDefault="009A31EF">
      <w:pPr>
        <w:pStyle w:val="a3"/>
      </w:pPr>
    </w:p>
    <w:p w:rsidR="009A31EF" w:rsidRDefault="00B36FFF">
      <w:pPr>
        <w:pStyle w:val="a3"/>
        <w:jc w:val="center"/>
      </w:pPr>
      <w:r>
        <w:t>3. ПРАВА И ОБЯЗАННОСТИ СТОРОН.</w:t>
      </w:r>
    </w:p>
    <w:p w:rsidR="009A31EF" w:rsidRDefault="009A31EF">
      <w:pPr>
        <w:pStyle w:val="a3"/>
      </w:pPr>
    </w:p>
    <w:p w:rsidR="009A31EF" w:rsidRDefault="00B36FFF">
      <w:pPr>
        <w:pStyle w:val="a3"/>
        <w:jc w:val="both"/>
      </w:pPr>
      <w:r>
        <w:t>3.1. Владелец вправе начать пользование Имуществом с момента создания Имущества либо, если Имущество уже создано к моменту заключения настоящего Договора – с момента вступления в силу настоящего Договора и осуществлять пользование в любое время в течение срока действия настоящего Договора.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3.2. Владелец обязан пользоваться Имуществом в соответствии с его назначением и в порядке, установленном настоящим Договором, а так же соответствующими правилами и инструкциями, утверждаемыми Товариществом, а так же при осуществлении хозяйственной и иной деятельности на территории Поселка выполнять требования и руководствоваться Положениями и Правилами, принятыми решениями Общего собрания и правления Товарищества.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3.3. В случае если будет установлено, что Владелец при осуществлении хозяйственной деятельности и пользования Имуществом нарушает соответствующие Правила, установленные Товариществом, Владелец обязан возместить Товариществу и/или членам Товарищества причиненные убытки, в порядке, установленном действующим законодательством РФ.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3.4. Владелец обязуется вносить взносы, предусмотренные настоящим Договором в порядке и на условиях, предусмотренных настоящим Договором.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3.5. Товарищество обязуется предоставлять Владельцу право и возможность пользоваться Имуществом на условиях равных условиям для членов Товарищества либо в течение неограниченного времени на основании настоящего Договора, либо путем подписания нового договора, либо путем принятия Владельца по его заявлению в члены Товарищества.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3.6. В случае ликвидации Товарищества и реализации Имущества, либо в случае изъятия земельных участков для государственных нужд и получения, в связи с этим, выкупной цены за Имущество, Владелец имеет право на получение части денежных средств, полученных Товариществом либо бывшими членами Товарищества, пропорциональной денежной сумме, внесенной Товариществу на создание/приобретение Имущества.</w:t>
      </w:r>
    </w:p>
    <w:p w:rsidR="009A31EF" w:rsidRDefault="009A31EF">
      <w:pPr>
        <w:pStyle w:val="a3"/>
      </w:pPr>
    </w:p>
    <w:p w:rsidR="009A31EF" w:rsidRDefault="00B36FFF">
      <w:pPr>
        <w:pStyle w:val="a3"/>
        <w:jc w:val="center"/>
      </w:pPr>
      <w:r>
        <w:t>4. РАЗМЕР ПЛАТЫ И ПОРЯДОК РАСЧЕТОВ.</w:t>
      </w:r>
    </w:p>
    <w:p w:rsidR="009A31EF" w:rsidRDefault="009A31EF">
      <w:pPr>
        <w:pStyle w:val="a3"/>
      </w:pPr>
    </w:p>
    <w:p w:rsidR="009A31EF" w:rsidRDefault="00B36FFF">
      <w:pPr>
        <w:pStyle w:val="a3"/>
        <w:jc w:val="both"/>
      </w:pPr>
      <w:r>
        <w:t>4.1. С целью финансирования деятельности Товарищества, указанной в п.2.2. настоящего Договора, Владелец обязуется уплатить Товариществу взнос (далее – «Целевой взнос») в сумме</w:t>
      </w:r>
      <w:proofErr w:type="gramStart"/>
      <w:r>
        <w:t xml:space="preserve"> ____________ (____________) </w:t>
      </w:r>
      <w:proofErr w:type="gramEnd"/>
      <w:r>
        <w:t>рублей 00 копеек. Расчет между сторонами произведен полностью до подписания договора.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 xml:space="preserve">4.2. За пользование Имуществом Товарищества и оказание услуг по управлению и эксплуатации Имущества, </w:t>
      </w:r>
      <w:proofErr w:type="gramStart"/>
      <w:r>
        <w:t>Владелец</w:t>
      </w:r>
      <w:proofErr w:type="gramEnd"/>
      <w:r>
        <w:t xml:space="preserve"> начиная с «__» __________ 201__  года уплачивает ежегодные взносы (далее – Взносы). Размер Взносов и порядок их уплаты определяется на основании решения Товарищества об установлении размеров членских и иных взносов для членов Товарищества и равен им.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4.3. Уплата Целевого взноса осуществляется в соответствии с п. 4.1. настоящего Договора.</w:t>
      </w:r>
    </w:p>
    <w:p w:rsidR="009A31EF" w:rsidRDefault="009A31EF">
      <w:pPr>
        <w:pStyle w:val="a3"/>
      </w:pPr>
    </w:p>
    <w:p w:rsidR="009A31EF" w:rsidRDefault="00B36FFF">
      <w:pPr>
        <w:pStyle w:val="a3"/>
        <w:jc w:val="center"/>
      </w:pPr>
      <w:r>
        <w:t>5. РАСТОРЖЕНИЕ ДОГОВОРА. ОТВЕТСТВЕННОСТЬ СТОРОН.</w:t>
      </w:r>
    </w:p>
    <w:p w:rsidR="009A31EF" w:rsidRDefault="009A31EF">
      <w:pPr>
        <w:pStyle w:val="a3"/>
      </w:pPr>
    </w:p>
    <w:p w:rsidR="009A31EF" w:rsidRDefault="00B36FFF">
      <w:pPr>
        <w:pStyle w:val="a3"/>
        <w:jc w:val="both"/>
      </w:pPr>
      <w:r>
        <w:t>5.1. В случае неисполнения Товариществом либо Представителем Товарищества обязательств по Договору, Владелец вправе отказаться от исполнения условий Договора и расторгнуть его в одностороннем порядке, кроме случаев, когда указанное неисполнение обязатель</w:t>
      </w:r>
      <w:proofErr w:type="gramStart"/>
      <w:r>
        <w:t>ств св</w:t>
      </w:r>
      <w:proofErr w:type="gramEnd"/>
      <w:r>
        <w:t>язано с невыполнением обязательств Владельца. В случае расторжения денежные средства, уплаченные к этому моменту Владельцем, подлежат возврату в течение</w:t>
      </w:r>
      <w:proofErr w:type="gramStart"/>
      <w:r>
        <w:t xml:space="preserve"> ___ (_________) </w:t>
      </w:r>
      <w:proofErr w:type="gramEnd"/>
      <w:r>
        <w:t>дней с момента расторжения настоящего Договора.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5.2. В случае отказа или уклонения Владельца от внесения Целевого взноса в объеме и в порядке согласно условиям Договора, Товарищество вправе отказаться от исполнения условий Договора и расторгнуть его в одностороннем порядке либо в одностороннем порядке изменить сроки и условия выполнения обязательств по Договору. В случае расторжения Договор считается расторгнутым с момента отправления в адрес Владельца письменного Уведомления о расторжении Договора заказным почтовым отправлением. Денежные средства, уплаченные к этому моменту Владельцем, подлежат возврату в течение</w:t>
      </w:r>
      <w:proofErr w:type="gramStart"/>
      <w:r>
        <w:t xml:space="preserve"> ___ (__________) </w:t>
      </w:r>
      <w:proofErr w:type="gramEnd"/>
      <w:r>
        <w:t>дней с момента расторжения настоящего Договора.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5.3. В случае неисполнения Владельцем обязательств по внесению Целевого взноса в сроки, определенные п. 4.1. Договора и возникновения просроченной задолженности по указанному обязательству Владельца, Товарищество имеет право потребовать, а Владелец, в этом случае, обязуется уплатить пеню за просрочку оплаты в размере __ % от суммы просроченной задолженности за каждый день просрочки в случае задержки оплаты на срок свыше ___ календарных дней.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5.4. В случае неуплаты Владельцем Взносов в течение</w:t>
      </w:r>
      <w:proofErr w:type="gramStart"/>
      <w:r>
        <w:t xml:space="preserve"> ___ (__________) </w:t>
      </w:r>
      <w:proofErr w:type="gramEnd"/>
      <w:r>
        <w:t>дней с момента последнего дня срока оплаты, определяемого в соответствии с п. 4.3. настоящего Договора, на основании решения правления Товарищества либо общего собрания его членов Владелец может быть лишен права пользоваться Имуществом. Неуплаченные суммы Взносов, а также плата за пользование Имуществом взыскиваются с Владельца в судебном порядке.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lastRenderedPageBreak/>
        <w:t>5.5. В случае если будет установлено, что Владелец при осуществлении пользования Имуществом Товарищества допустил его порчу или уничтожение, Владелец несет ответственность в соответствии с действующим законодательством РФ.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5.6. За нарушение иных положений настоящего Договора Стороны несут ответственность в соответствии с действующим законодательством РФ. В случаях, не предусмотренных Договором, имущественная ответственность Сторон определяется в соответствии с действующим законодательством РФ.</w:t>
      </w:r>
    </w:p>
    <w:p w:rsidR="009A31EF" w:rsidRDefault="009A31EF">
      <w:pPr>
        <w:pStyle w:val="a3"/>
      </w:pPr>
    </w:p>
    <w:p w:rsidR="009A31EF" w:rsidRDefault="00B36FFF">
      <w:pPr>
        <w:pStyle w:val="a3"/>
        <w:jc w:val="center"/>
      </w:pPr>
      <w:r>
        <w:t>6. СРОК ДЕЙСТВИЯ НАСТОЯЩЕГО ДОГОВОРА И ИНЫЕ УСЛОВИЯ.</w:t>
      </w:r>
    </w:p>
    <w:p w:rsidR="009A31EF" w:rsidRDefault="009A31EF">
      <w:pPr>
        <w:pStyle w:val="a3"/>
      </w:pPr>
    </w:p>
    <w:p w:rsidR="009A31EF" w:rsidRDefault="00B36FFF">
      <w:pPr>
        <w:pStyle w:val="a3"/>
        <w:jc w:val="both"/>
      </w:pPr>
      <w:r>
        <w:t>6.1. Настоящий Договор вступает в силу после подписания настоящего Договора и действует в течение неопределенного срока.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6.2. В случае</w:t>
      </w:r>
      <w:proofErr w:type="gramStart"/>
      <w:r>
        <w:t>,</w:t>
      </w:r>
      <w:proofErr w:type="gramEnd"/>
      <w:r>
        <w:t xml:space="preserve"> если за __ (_______) дней до окончания срока, указанного в п. 6.1. настоящего Договора, ни одна из Сторон не заявит о его прекращении, Договор продолжает действовать еще два года. Последующая пролонгация возможна по письменному согласию Сторон.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6.2.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6.3. В случае невозможности разрешения спорных вопросов в процессе переговоров споры разрешаются в судебном порядке, установленном действующим законодательством РФ.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6.4.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сила), о наступлении которого Стороны не могли знать заранее и наступление которого они не могли предотвратить.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 xml:space="preserve">6.5. Владелец согласен с тем, что его контактная информация (ФИО + тел + </w:t>
      </w:r>
      <w:proofErr w:type="spellStart"/>
      <w:r>
        <w:t>mail</w:t>
      </w:r>
      <w:proofErr w:type="spellEnd"/>
      <w:r>
        <w:t>) могут быть переданы другим владельцам участков в Поселке и/или членам Товарищества.</w:t>
      </w:r>
    </w:p>
    <w:p w:rsidR="009A31EF" w:rsidRDefault="009A31EF">
      <w:pPr>
        <w:pStyle w:val="a3"/>
        <w:jc w:val="both"/>
      </w:pPr>
    </w:p>
    <w:p w:rsidR="009A31EF" w:rsidRDefault="00B36FFF">
      <w:pPr>
        <w:pStyle w:val="a3"/>
        <w:jc w:val="both"/>
      </w:pPr>
      <w:r>
        <w:t>6.6. Настоящий Договор составлен в двух экземплярах, имеющих одинаковую юридическую силу, по одному для каждой из Сторон.</w:t>
      </w:r>
    </w:p>
    <w:p w:rsidR="009A31EF" w:rsidRDefault="009A31EF">
      <w:pPr>
        <w:pStyle w:val="a3"/>
      </w:pPr>
    </w:p>
    <w:p w:rsidR="009A31EF" w:rsidRDefault="00B36FFF">
      <w:pPr>
        <w:pStyle w:val="a3"/>
      </w:pPr>
      <w:r>
        <w:t>7. АДРЕСА И ПЛАТЕЖНЫЕ РЕКВИЗИТЫ СТОРОН.</w:t>
      </w:r>
    </w:p>
    <w:p w:rsidR="009A31EF" w:rsidRDefault="009A31EF">
      <w:pPr>
        <w:pStyle w:val="a3"/>
      </w:pPr>
    </w:p>
    <w:p w:rsidR="009A31EF" w:rsidRDefault="00B36FFF">
      <w:pPr>
        <w:pStyle w:val="a3"/>
      </w:pPr>
      <w:r>
        <w:t>Владелец: _________ ____________ _____________</w:t>
      </w:r>
    </w:p>
    <w:p w:rsidR="009A31EF" w:rsidRDefault="009A31EF">
      <w:pPr>
        <w:pStyle w:val="a3"/>
      </w:pPr>
    </w:p>
    <w:p w:rsidR="009A31EF" w:rsidRDefault="00B36FFF">
      <w:pPr>
        <w:pStyle w:val="a3"/>
      </w:pPr>
      <w:r>
        <w:t>Паспорт __ __ ______ Выдан: ___________________________________________________________, дата выдачи: __.__.____</w:t>
      </w:r>
      <w:proofErr w:type="gramStart"/>
      <w:r>
        <w:t>г</w:t>
      </w:r>
      <w:proofErr w:type="gramEnd"/>
      <w:r>
        <w:t>.</w:t>
      </w:r>
    </w:p>
    <w:p w:rsidR="009A31EF" w:rsidRDefault="009A31EF">
      <w:pPr>
        <w:pStyle w:val="a3"/>
      </w:pPr>
    </w:p>
    <w:p w:rsidR="009A31EF" w:rsidRDefault="00B36FFF">
      <w:pPr>
        <w:pStyle w:val="a3"/>
      </w:pPr>
      <w:r>
        <w:t>Зарегистрирован по адресу: ______, ______________________,_____________, _________, дом № ___, квартира №__</w:t>
      </w:r>
    </w:p>
    <w:p w:rsidR="009A31EF" w:rsidRDefault="009A31EF">
      <w:pPr>
        <w:pStyle w:val="a3"/>
      </w:pPr>
    </w:p>
    <w:p w:rsidR="009A31EF" w:rsidRDefault="00B36FFF">
      <w:pPr>
        <w:pStyle w:val="a3"/>
      </w:pPr>
      <w:r>
        <w:t>Адрес фактического проживания: ______, ______________________,_____________, _________, дом № ___, квартира №__</w:t>
      </w:r>
    </w:p>
    <w:p w:rsidR="009A31EF" w:rsidRDefault="009A31EF">
      <w:pPr>
        <w:pStyle w:val="a3"/>
      </w:pPr>
    </w:p>
    <w:p w:rsidR="009A31EF" w:rsidRDefault="00B36FFF">
      <w:pPr>
        <w:pStyle w:val="a3"/>
      </w:pPr>
      <w:r>
        <w:t>Телефон: _____________</w:t>
      </w:r>
    </w:p>
    <w:p w:rsidR="009A31EF" w:rsidRDefault="009A31EF">
      <w:pPr>
        <w:pStyle w:val="a3"/>
      </w:pPr>
    </w:p>
    <w:p w:rsidR="009A31EF" w:rsidRDefault="00B36FFF">
      <w:pPr>
        <w:pStyle w:val="a3"/>
      </w:pPr>
      <w:r>
        <w:lastRenderedPageBreak/>
        <w:t>______________________ /______________/</w:t>
      </w:r>
    </w:p>
    <w:p w:rsidR="009A31EF" w:rsidRDefault="009A31EF">
      <w:pPr>
        <w:pStyle w:val="a3"/>
      </w:pPr>
    </w:p>
    <w:p w:rsidR="009A31EF" w:rsidRDefault="009A31EF">
      <w:pPr>
        <w:pStyle w:val="a3"/>
      </w:pPr>
    </w:p>
    <w:p w:rsidR="009A31EF" w:rsidRDefault="00B36FFF">
      <w:pPr>
        <w:pStyle w:val="a3"/>
      </w:pPr>
      <w:r>
        <w:t>Товарищество:</w:t>
      </w:r>
    </w:p>
    <w:p w:rsidR="009A31EF" w:rsidRDefault="009A31EF">
      <w:pPr>
        <w:pStyle w:val="a3"/>
      </w:pPr>
    </w:p>
    <w:p w:rsidR="009A31EF" w:rsidRDefault="00B36FFF">
      <w:pPr>
        <w:pStyle w:val="a3"/>
      </w:pPr>
      <w:r>
        <w:t xml:space="preserve">Юридический адрес: </w:t>
      </w:r>
    </w:p>
    <w:p w:rsidR="009A31EF" w:rsidRDefault="009A31EF">
      <w:pPr>
        <w:pStyle w:val="a3"/>
      </w:pPr>
    </w:p>
    <w:p w:rsidR="009A31EF" w:rsidRDefault="009A31EF">
      <w:pPr>
        <w:pStyle w:val="a3"/>
      </w:pPr>
    </w:p>
    <w:p w:rsidR="009A31EF" w:rsidRDefault="009A31EF">
      <w:pPr>
        <w:pStyle w:val="a3"/>
      </w:pPr>
    </w:p>
    <w:p w:rsidR="009A31EF" w:rsidRDefault="00B36FFF">
      <w:pPr>
        <w:pStyle w:val="a3"/>
      </w:pPr>
      <w:r>
        <w:t xml:space="preserve">Фактический адрес:  </w:t>
      </w:r>
    </w:p>
    <w:p w:rsidR="009A31EF" w:rsidRDefault="009A31EF">
      <w:pPr>
        <w:pStyle w:val="a3"/>
      </w:pPr>
    </w:p>
    <w:p w:rsidR="009A31EF" w:rsidRDefault="009A31EF">
      <w:pPr>
        <w:pStyle w:val="a3"/>
      </w:pPr>
    </w:p>
    <w:p w:rsidR="009A31EF" w:rsidRDefault="009A31EF">
      <w:pPr>
        <w:pStyle w:val="a3"/>
      </w:pPr>
    </w:p>
    <w:p w:rsidR="009A31EF" w:rsidRDefault="00B36FFF">
      <w:pPr>
        <w:pStyle w:val="a3"/>
      </w:pPr>
      <w:r>
        <w:t>_____________________/_________________/</w:t>
      </w:r>
    </w:p>
    <w:p w:rsidR="009A31EF" w:rsidRDefault="009A31EF">
      <w:pPr>
        <w:pStyle w:val="a3"/>
      </w:pPr>
    </w:p>
    <w:p w:rsidR="009A31EF" w:rsidRDefault="00B36FFF">
      <w:pPr>
        <w:pStyle w:val="a3"/>
      </w:pPr>
      <w:r>
        <w:t>Телефон/факс: м.п.</w:t>
      </w:r>
    </w:p>
    <w:sectPr w:rsidR="009A31EF" w:rsidSect="009A31EF">
      <w:pgSz w:w="11906" w:h="16838"/>
      <w:pgMar w:top="851" w:right="851" w:bottom="1134" w:left="1418" w:header="720" w:footer="72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EF"/>
    <w:rsid w:val="008C3F19"/>
    <w:rsid w:val="009A31EF"/>
    <w:rsid w:val="00A560C6"/>
    <w:rsid w:val="00AD5D44"/>
    <w:rsid w:val="00B36FFF"/>
    <w:rsid w:val="00B70655"/>
    <w:rsid w:val="00D9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31EF"/>
    <w:pPr>
      <w:tabs>
        <w:tab w:val="left" w:pos="709"/>
      </w:tabs>
      <w:suppressAutoHyphens/>
      <w:spacing w:after="0" w:line="276" w:lineRule="atLeast"/>
    </w:pPr>
    <w:rPr>
      <w:rFonts w:ascii="Times New Roman" w:eastAsia="Lucida Sans Unicode" w:hAnsi="Times New Roman"/>
      <w:sz w:val="24"/>
    </w:rPr>
  </w:style>
  <w:style w:type="paragraph" w:customStyle="1" w:styleId="a4">
    <w:name w:val="Заголовок"/>
    <w:basedOn w:val="a3"/>
    <w:next w:val="a5"/>
    <w:rsid w:val="009A31E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9A31EF"/>
    <w:pPr>
      <w:spacing w:after="120"/>
    </w:pPr>
  </w:style>
  <w:style w:type="paragraph" w:styleId="a6">
    <w:name w:val="List"/>
    <w:basedOn w:val="a5"/>
    <w:rsid w:val="009A31EF"/>
    <w:rPr>
      <w:rFonts w:ascii="Arial" w:hAnsi="Arial" w:cs="Mangal"/>
    </w:rPr>
  </w:style>
  <w:style w:type="paragraph" w:styleId="a7">
    <w:name w:val="Title"/>
    <w:basedOn w:val="a3"/>
    <w:rsid w:val="009A31E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9A31EF"/>
    <w:pPr>
      <w:suppressLineNumbers/>
    </w:pPr>
    <w:rPr>
      <w:rFonts w:ascii="Arial" w:hAnsi="Arial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31EF"/>
    <w:pPr>
      <w:tabs>
        <w:tab w:val="left" w:pos="709"/>
      </w:tabs>
      <w:suppressAutoHyphens/>
      <w:spacing w:after="0" w:line="276" w:lineRule="atLeast"/>
    </w:pPr>
    <w:rPr>
      <w:rFonts w:ascii="Times New Roman" w:eastAsia="Lucida Sans Unicode" w:hAnsi="Times New Roman"/>
      <w:sz w:val="24"/>
    </w:rPr>
  </w:style>
  <w:style w:type="paragraph" w:customStyle="1" w:styleId="a4">
    <w:name w:val="Заголовок"/>
    <w:basedOn w:val="a3"/>
    <w:next w:val="a5"/>
    <w:rsid w:val="009A31E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9A31EF"/>
    <w:pPr>
      <w:spacing w:after="120"/>
    </w:pPr>
  </w:style>
  <w:style w:type="paragraph" w:styleId="a6">
    <w:name w:val="List"/>
    <w:basedOn w:val="a5"/>
    <w:rsid w:val="009A31EF"/>
    <w:rPr>
      <w:rFonts w:ascii="Arial" w:hAnsi="Arial" w:cs="Mangal"/>
    </w:rPr>
  </w:style>
  <w:style w:type="paragraph" w:styleId="a7">
    <w:name w:val="Title"/>
    <w:basedOn w:val="a3"/>
    <w:rsid w:val="009A31E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9A31EF"/>
    <w:pPr>
      <w:suppressLineNumbers/>
    </w:pPr>
    <w:rPr>
      <w:rFonts w:ascii="Arial" w:hAnsi="Arial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Денис</cp:lastModifiedBy>
  <cp:revision>2</cp:revision>
  <dcterms:created xsi:type="dcterms:W3CDTF">2012-06-13T06:53:00Z</dcterms:created>
  <dcterms:modified xsi:type="dcterms:W3CDTF">2012-06-13T06:53:00Z</dcterms:modified>
</cp:coreProperties>
</file>